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1F3C" w:rsidRDefault="00B21F3C" w:rsidP="00B21F3C">
      <w:pPr>
        <w:pStyle w:val="a6"/>
        <w:spacing w:line="0" w:lineRule="atLeast"/>
        <w:ind w:left="4820" w:firstLine="0"/>
        <w:rPr>
          <w:rFonts w:ascii="Arial" w:hAnsi="Arial" w:cs="Arial"/>
          <w:b/>
          <w:sz w:val="32"/>
          <w:szCs w:val="32"/>
        </w:rPr>
      </w:pPr>
      <w:r>
        <w:rPr>
          <w:rFonts w:ascii="Arial" w:hAnsi="Arial" w:cs="Arial"/>
          <w:b/>
          <w:sz w:val="32"/>
          <w:szCs w:val="32"/>
        </w:rPr>
        <w:t>Приложение 2 к решению</w:t>
      </w:r>
    </w:p>
    <w:p w:rsidR="00B21F3C" w:rsidRDefault="00B21F3C" w:rsidP="00B21F3C">
      <w:pPr>
        <w:pStyle w:val="a6"/>
        <w:spacing w:line="0" w:lineRule="atLeast"/>
        <w:ind w:left="4820" w:firstLine="0"/>
        <w:rPr>
          <w:rFonts w:ascii="Arial" w:hAnsi="Arial" w:cs="Arial"/>
          <w:b/>
          <w:sz w:val="32"/>
          <w:szCs w:val="32"/>
        </w:rPr>
      </w:pPr>
      <w:r>
        <w:rPr>
          <w:rFonts w:ascii="Arial" w:hAnsi="Arial" w:cs="Arial"/>
          <w:b/>
          <w:sz w:val="32"/>
          <w:szCs w:val="32"/>
        </w:rPr>
        <w:t xml:space="preserve">Думы </w:t>
      </w:r>
      <w:proofErr w:type="spellStart"/>
      <w:r>
        <w:rPr>
          <w:rFonts w:ascii="Arial" w:hAnsi="Arial" w:cs="Arial"/>
          <w:b/>
          <w:sz w:val="32"/>
          <w:szCs w:val="32"/>
        </w:rPr>
        <w:t>Кондинского</w:t>
      </w:r>
      <w:proofErr w:type="spellEnd"/>
      <w:r>
        <w:rPr>
          <w:rFonts w:ascii="Arial" w:hAnsi="Arial" w:cs="Arial"/>
          <w:b/>
          <w:sz w:val="32"/>
          <w:szCs w:val="32"/>
        </w:rPr>
        <w:t xml:space="preserve"> района</w:t>
      </w:r>
    </w:p>
    <w:p w:rsidR="00B21F3C" w:rsidRDefault="00B21F3C" w:rsidP="00B21F3C">
      <w:pPr>
        <w:ind w:left="4820" w:firstLine="0"/>
        <w:rPr>
          <w:rFonts w:cs="Arial"/>
          <w:b/>
          <w:sz w:val="32"/>
          <w:szCs w:val="32"/>
        </w:rPr>
      </w:pPr>
      <w:r>
        <w:rPr>
          <w:rFonts w:cs="Arial"/>
          <w:b/>
          <w:sz w:val="32"/>
          <w:szCs w:val="32"/>
        </w:rPr>
        <w:t>от 18.07.2024 № 1159</w:t>
      </w:r>
    </w:p>
    <w:p w:rsidR="00B21F3C" w:rsidRDefault="00B21F3C" w:rsidP="00B21F3C">
      <w:pPr>
        <w:pStyle w:val="a6"/>
        <w:spacing w:line="0" w:lineRule="atLeast"/>
        <w:ind w:firstLine="0"/>
        <w:rPr>
          <w:rFonts w:ascii="Arial" w:hAnsi="Arial" w:cs="Arial"/>
          <w:sz w:val="24"/>
        </w:rPr>
      </w:pPr>
    </w:p>
    <w:p w:rsidR="00B21F3C" w:rsidRDefault="00B21F3C" w:rsidP="00B21F3C">
      <w:pPr>
        <w:jc w:val="center"/>
        <w:rPr>
          <w:rFonts w:cs="Arial"/>
          <w:b/>
          <w:sz w:val="30"/>
          <w:szCs w:val="30"/>
        </w:rPr>
      </w:pPr>
      <w:r>
        <w:rPr>
          <w:rFonts w:cs="Arial"/>
          <w:b/>
          <w:sz w:val="30"/>
          <w:szCs w:val="30"/>
        </w:rPr>
        <w:t xml:space="preserve">Доходная часть бюджета муниципального образования </w:t>
      </w:r>
    </w:p>
    <w:p w:rsidR="00B21F3C" w:rsidRDefault="00B21F3C" w:rsidP="00B21F3C">
      <w:pPr>
        <w:jc w:val="center"/>
        <w:rPr>
          <w:rFonts w:cs="Arial"/>
          <w:b/>
          <w:sz w:val="30"/>
          <w:szCs w:val="30"/>
        </w:rPr>
      </w:pPr>
      <w:proofErr w:type="spellStart"/>
      <w:r>
        <w:rPr>
          <w:rFonts w:cs="Arial"/>
          <w:b/>
          <w:sz w:val="30"/>
          <w:szCs w:val="30"/>
        </w:rPr>
        <w:t>Кондинский</w:t>
      </w:r>
      <w:proofErr w:type="spellEnd"/>
      <w:r>
        <w:rPr>
          <w:rFonts w:cs="Arial"/>
          <w:b/>
          <w:sz w:val="30"/>
          <w:szCs w:val="30"/>
        </w:rPr>
        <w:t xml:space="preserve"> район на плановый период 2025 и 2026 годов</w:t>
      </w:r>
    </w:p>
    <w:p w:rsidR="00B21F3C" w:rsidRDefault="00B21F3C" w:rsidP="00B21F3C">
      <w:pPr>
        <w:jc w:val="center"/>
        <w:rPr>
          <w:rFonts w:cs="Arial"/>
          <w:b/>
          <w:sz w:val="30"/>
          <w:szCs w:val="3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0"/>
        <w:gridCol w:w="2307"/>
        <w:gridCol w:w="1462"/>
        <w:gridCol w:w="1462"/>
      </w:tblGrid>
      <w:tr w:rsidR="00B21F3C" w:rsidTr="00B21F3C">
        <w:trPr>
          <w:trHeight w:val="68"/>
          <w:jc w:val="center"/>
        </w:trPr>
        <w:tc>
          <w:tcPr>
            <w:tcW w:w="2509" w:type="pct"/>
            <w:tcBorders>
              <w:top w:val="nil"/>
              <w:left w:val="nil"/>
              <w:bottom w:val="single" w:sz="4" w:space="0" w:color="auto"/>
              <w:right w:val="nil"/>
            </w:tcBorders>
            <w:noWrap/>
            <w:hideMark/>
          </w:tcPr>
          <w:p w:rsidR="00B21F3C" w:rsidRDefault="00B21F3C">
            <w:pPr>
              <w:ind w:firstLine="0"/>
              <w:jc w:val="left"/>
              <w:rPr>
                <w:rFonts w:ascii="Times New Roman" w:hAnsi="Times New Roman"/>
                <w:sz w:val="20"/>
                <w:szCs w:val="20"/>
              </w:rPr>
            </w:pPr>
          </w:p>
        </w:tc>
        <w:tc>
          <w:tcPr>
            <w:tcW w:w="1095" w:type="pct"/>
            <w:tcBorders>
              <w:top w:val="nil"/>
              <w:left w:val="nil"/>
              <w:bottom w:val="single" w:sz="4" w:space="0" w:color="auto"/>
              <w:right w:val="nil"/>
            </w:tcBorders>
            <w:noWrap/>
            <w:hideMark/>
          </w:tcPr>
          <w:p w:rsidR="00B21F3C" w:rsidRDefault="00B21F3C">
            <w:pPr>
              <w:ind w:firstLine="0"/>
              <w:jc w:val="left"/>
              <w:rPr>
                <w:rFonts w:ascii="Times New Roman" w:hAnsi="Times New Roman"/>
                <w:sz w:val="20"/>
                <w:szCs w:val="20"/>
              </w:rPr>
            </w:pPr>
          </w:p>
        </w:tc>
        <w:tc>
          <w:tcPr>
            <w:tcW w:w="698" w:type="pct"/>
            <w:tcBorders>
              <w:top w:val="nil"/>
              <w:left w:val="nil"/>
              <w:bottom w:val="single" w:sz="4" w:space="0" w:color="auto"/>
              <w:right w:val="nil"/>
            </w:tcBorders>
            <w:noWrap/>
            <w:hideMark/>
          </w:tcPr>
          <w:p w:rsidR="00B21F3C" w:rsidRDefault="00B21F3C">
            <w:pPr>
              <w:ind w:firstLine="0"/>
              <w:jc w:val="left"/>
              <w:rPr>
                <w:rFonts w:ascii="Times New Roman" w:hAnsi="Times New Roman"/>
                <w:sz w:val="20"/>
                <w:szCs w:val="20"/>
              </w:rPr>
            </w:pPr>
          </w:p>
        </w:tc>
        <w:tc>
          <w:tcPr>
            <w:tcW w:w="698" w:type="pct"/>
            <w:tcBorders>
              <w:top w:val="nil"/>
              <w:left w:val="nil"/>
              <w:bottom w:val="single" w:sz="4" w:space="0" w:color="auto"/>
              <w:right w:val="nil"/>
            </w:tcBorders>
            <w:noWrap/>
            <w:hideMark/>
          </w:tcPr>
          <w:p w:rsidR="00B21F3C" w:rsidRDefault="00B21F3C">
            <w:pPr>
              <w:ind w:left="-155" w:firstLine="0"/>
              <w:jc w:val="center"/>
              <w:rPr>
                <w:rFonts w:cs="Arial"/>
                <w:sz w:val="16"/>
                <w:szCs w:val="16"/>
              </w:rPr>
            </w:pPr>
            <w:r>
              <w:rPr>
                <w:rFonts w:cs="Arial"/>
                <w:sz w:val="16"/>
                <w:szCs w:val="16"/>
              </w:rPr>
              <w:t>(в рублях)</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vAlign w:val="center"/>
            <w:hideMark/>
          </w:tcPr>
          <w:p w:rsidR="00B21F3C" w:rsidRDefault="00B21F3C">
            <w:pPr>
              <w:ind w:firstLine="0"/>
              <w:jc w:val="center"/>
              <w:rPr>
                <w:rFonts w:cs="Arial"/>
                <w:sz w:val="16"/>
                <w:szCs w:val="16"/>
              </w:rPr>
            </w:pPr>
            <w:r>
              <w:rPr>
                <w:rFonts w:cs="Arial"/>
                <w:sz w:val="16"/>
                <w:szCs w:val="16"/>
              </w:rPr>
              <w:t>Наименование кода классификации доходов</w:t>
            </w:r>
          </w:p>
        </w:tc>
        <w:tc>
          <w:tcPr>
            <w:tcW w:w="1095" w:type="pct"/>
            <w:tcBorders>
              <w:top w:val="single" w:sz="4" w:space="0" w:color="auto"/>
              <w:left w:val="single" w:sz="4" w:space="0" w:color="auto"/>
              <w:bottom w:val="single" w:sz="4" w:space="0" w:color="auto"/>
              <w:right w:val="single" w:sz="4" w:space="0" w:color="auto"/>
            </w:tcBorders>
            <w:vAlign w:val="center"/>
            <w:hideMark/>
          </w:tcPr>
          <w:p w:rsidR="00B21F3C" w:rsidRDefault="00B21F3C">
            <w:pPr>
              <w:ind w:firstLine="0"/>
              <w:jc w:val="center"/>
              <w:rPr>
                <w:rFonts w:cs="Arial"/>
                <w:sz w:val="16"/>
                <w:szCs w:val="16"/>
              </w:rPr>
            </w:pPr>
            <w:r>
              <w:rPr>
                <w:rFonts w:cs="Arial"/>
                <w:sz w:val="16"/>
                <w:szCs w:val="16"/>
              </w:rPr>
              <w:t>Код бюджетной классификации Российской Федерации</w:t>
            </w:r>
          </w:p>
        </w:tc>
        <w:tc>
          <w:tcPr>
            <w:tcW w:w="698" w:type="pct"/>
            <w:tcBorders>
              <w:top w:val="single" w:sz="4" w:space="0" w:color="auto"/>
              <w:left w:val="single" w:sz="4" w:space="0" w:color="auto"/>
              <w:bottom w:val="single" w:sz="4" w:space="0" w:color="auto"/>
              <w:right w:val="single" w:sz="4" w:space="0" w:color="auto"/>
            </w:tcBorders>
            <w:vAlign w:val="center"/>
            <w:hideMark/>
          </w:tcPr>
          <w:p w:rsidR="00B21F3C" w:rsidRDefault="00B21F3C">
            <w:pPr>
              <w:ind w:firstLine="0"/>
              <w:jc w:val="center"/>
              <w:rPr>
                <w:rFonts w:cs="Arial"/>
                <w:sz w:val="16"/>
                <w:szCs w:val="16"/>
              </w:rPr>
            </w:pPr>
            <w:r>
              <w:rPr>
                <w:rFonts w:cs="Arial"/>
                <w:sz w:val="16"/>
                <w:szCs w:val="16"/>
              </w:rPr>
              <w:t>2025 год</w:t>
            </w:r>
          </w:p>
        </w:tc>
        <w:tc>
          <w:tcPr>
            <w:tcW w:w="698" w:type="pct"/>
            <w:tcBorders>
              <w:top w:val="single" w:sz="4" w:space="0" w:color="auto"/>
              <w:left w:val="single" w:sz="4" w:space="0" w:color="auto"/>
              <w:bottom w:val="single" w:sz="4" w:space="0" w:color="auto"/>
              <w:right w:val="single" w:sz="4" w:space="0" w:color="auto"/>
            </w:tcBorders>
            <w:vAlign w:val="center"/>
            <w:hideMark/>
          </w:tcPr>
          <w:p w:rsidR="00B21F3C" w:rsidRDefault="00B21F3C">
            <w:pPr>
              <w:ind w:firstLine="0"/>
              <w:jc w:val="center"/>
              <w:rPr>
                <w:rFonts w:cs="Arial"/>
                <w:sz w:val="16"/>
                <w:szCs w:val="16"/>
              </w:rPr>
            </w:pPr>
            <w:r>
              <w:rPr>
                <w:rFonts w:cs="Arial"/>
                <w:sz w:val="16"/>
                <w:szCs w:val="16"/>
              </w:rPr>
              <w:t>2026 год</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Доходы бюджета - всего</w:t>
            </w:r>
          </w:p>
        </w:tc>
        <w:tc>
          <w:tcPr>
            <w:tcW w:w="1095" w:type="pct"/>
            <w:tcBorders>
              <w:top w:val="single" w:sz="4" w:space="0" w:color="auto"/>
              <w:left w:val="single" w:sz="4" w:space="0" w:color="auto"/>
              <w:bottom w:val="single" w:sz="4" w:space="0" w:color="auto"/>
              <w:right w:val="single" w:sz="4" w:space="0" w:color="auto"/>
            </w:tcBorders>
            <w:hideMark/>
          </w:tcPr>
          <w:p w:rsidR="00B21F3C" w:rsidRDefault="00B21F3C">
            <w:pPr>
              <w:ind w:firstLine="0"/>
              <w:jc w:val="center"/>
              <w:rPr>
                <w:rFonts w:cs="Arial"/>
                <w:sz w:val="16"/>
                <w:szCs w:val="16"/>
              </w:rPr>
            </w:pPr>
            <w:r>
              <w:rPr>
                <w:rFonts w:cs="Arial"/>
                <w:sz w:val="16"/>
                <w:szCs w:val="16"/>
              </w:rPr>
              <w:t xml:space="preserve"> </w:t>
            </w:r>
          </w:p>
        </w:tc>
        <w:tc>
          <w:tcPr>
            <w:tcW w:w="698" w:type="pct"/>
            <w:tcBorders>
              <w:top w:val="single" w:sz="4" w:space="0" w:color="auto"/>
              <w:left w:val="single" w:sz="4" w:space="0" w:color="auto"/>
              <w:bottom w:val="single" w:sz="4" w:space="0" w:color="auto"/>
              <w:right w:val="single" w:sz="4" w:space="0" w:color="auto"/>
            </w:tcBorders>
            <w:hideMark/>
          </w:tcPr>
          <w:p w:rsidR="00B21F3C" w:rsidRDefault="00B21F3C">
            <w:pPr>
              <w:ind w:firstLine="0"/>
              <w:jc w:val="right"/>
              <w:rPr>
                <w:rFonts w:cs="Arial"/>
                <w:sz w:val="16"/>
                <w:szCs w:val="16"/>
              </w:rPr>
            </w:pPr>
            <w:r>
              <w:rPr>
                <w:rFonts w:cs="Arial"/>
                <w:sz w:val="16"/>
                <w:szCs w:val="16"/>
              </w:rPr>
              <w:t xml:space="preserve">4 093 560 294,27 </w:t>
            </w:r>
          </w:p>
        </w:tc>
        <w:tc>
          <w:tcPr>
            <w:tcW w:w="698" w:type="pct"/>
            <w:tcBorders>
              <w:top w:val="single" w:sz="4" w:space="0" w:color="auto"/>
              <w:left w:val="single" w:sz="4" w:space="0" w:color="auto"/>
              <w:bottom w:val="single" w:sz="4" w:space="0" w:color="auto"/>
              <w:right w:val="single" w:sz="4" w:space="0" w:color="auto"/>
            </w:tcBorders>
            <w:hideMark/>
          </w:tcPr>
          <w:p w:rsidR="00B21F3C" w:rsidRDefault="00B21F3C">
            <w:pPr>
              <w:ind w:firstLine="0"/>
              <w:jc w:val="right"/>
              <w:rPr>
                <w:rFonts w:cs="Arial"/>
                <w:sz w:val="16"/>
                <w:szCs w:val="16"/>
              </w:rPr>
            </w:pPr>
            <w:r>
              <w:rPr>
                <w:rFonts w:cs="Arial"/>
                <w:sz w:val="16"/>
                <w:szCs w:val="16"/>
              </w:rPr>
              <w:t xml:space="preserve">4 138 502 596,82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в том числе:</w:t>
            </w:r>
          </w:p>
        </w:tc>
        <w:tc>
          <w:tcPr>
            <w:tcW w:w="1095"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 xml:space="preserve">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НАЛОГОВЫЕ И НЕНАЛОГОВЫЕ ДОХОДЫ</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000 1 00 00 000 00 0000 000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946 210 240,66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964 013 443,21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НАЛОГИ НА ПРИБЫЛЬ, ДОХОДЫ</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000 1 01 00 000 00 0000 000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605 820 100,00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635 277 450,00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Налог на доходы физических лиц</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000 1 01 02 000 01 0000 110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605 820 100,00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635 277 450,00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proofErr w:type="gramStart"/>
            <w:r>
              <w:rPr>
                <w:rFonts w:cs="Arial"/>
                <w:sz w:val="16"/>
                <w:szCs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w:t>
            </w:r>
            <w:hyperlink r:id="rId5" w:tooltip="ФЕДЕРАЛЬНЫЙ ЗАКОН от 05.08.2000 № 117-ФЗ ГОСУДАРСТВЕННАЯ ДУМА ФЕДЕРАЛЬНОГО СОБРАНИЯ РФ&#10;&#10;НАЛОГОВЫЙ КОДЕКС РОССИЙСКОЙ ФЕДЕРАЦИИ. ЧАСТЬ ВТОРАЯ" w:history="1">
              <w:r>
                <w:rPr>
                  <w:rStyle w:val="a3"/>
                  <w:rFonts w:cs="Arial"/>
                  <w:sz w:val="16"/>
                  <w:szCs w:val="16"/>
                </w:rPr>
                <w:t>Налогового кодекса Российской Федерации</w:t>
              </w:r>
            </w:hyperlink>
            <w:r>
              <w:rPr>
                <w:rFonts w:cs="Arial"/>
                <w:sz w:val="16"/>
                <w:szCs w:val="16"/>
              </w:rPr>
              <w:t>, а также доходов от долевого участия в организации, полученных физическим лицом - налоговым резидентом Российской Федерации в виде дивидендов</w:t>
            </w:r>
            <w:proofErr w:type="gramEnd"/>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000 1 01 02 010 01 0000 110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601 750 100,00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631 207 450,00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w:t>
            </w:r>
            <w:hyperlink r:id="rId6" w:tooltip="ФЕДЕРАЛЬНЫЙ ЗАКОН от 05.08.2000 № 117-ФЗ ГОСУДАРСТВЕННАЯ ДУМА ФЕДЕРАЛЬНОГО СОБРАНИЯ РФ&#10;&#10;НАЛОГОВЫЙ КОДЕКС РОССИЙСКОЙ ФЕДЕРАЦИИ. ЧАСТЬ ВТОРАЯ" w:history="1">
              <w:r>
                <w:rPr>
                  <w:rStyle w:val="a3"/>
                  <w:rFonts w:cs="Arial"/>
                  <w:sz w:val="16"/>
                  <w:szCs w:val="16"/>
                </w:rPr>
                <w:t>Налогового кодекса Российской Федерации</w:t>
              </w:r>
            </w:hyperlink>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000 1 01 02 020 01 0000 110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350 000,00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350 000,00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 xml:space="preserve">Налог на доходы физических лиц с доходов, полученных физическими лицами в соответствии со статьей 228 </w:t>
            </w:r>
            <w:hyperlink r:id="rId7" w:tooltip="ФЕДЕРАЛЬНЫЙ ЗАКОН от 05.08.2000 № 117-ФЗ ГОСУДАРСТВЕННАЯ ДУМА ФЕДЕРАЛЬНОГО СОБРАНИЯ РФ&#10;&#10;НАЛОГОВЫЙ КОДЕКС РОССИЙСКОЙ ФЕДЕРАЦИИ. ЧАСТЬ ВТОРАЯ" w:history="1">
              <w:r>
                <w:rPr>
                  <w:rStyle w:val="a3"/>
                  <w:rFonts w:cs="Arial"/>
                  <w:sz w:val="16"/>
                  <w:szCs w:val="16"/>
                </w:rPr>
                <w:t>Налогового кодекса Российской Федерации</w:t>
              </w:r>
            </w:hyperlink>
            <w:r>
              <w:rPr>
                <w:rFonts w:cs="Arial"/>
                <w:sz w:val="16"/>
                <w:szCs w:val="16"/>
              </w:rPr>
              <w:t xml:space="preserve">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000 1 01 02 030 01 0000 110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2 370 000,00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2 370 000,00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w:t>
            </w:r>
            <w:hyperlink r:id="rId8" w:tooltip="ФЕДЕРАЛЬНЫЙ ЗАКОН от 05.08.2000 № 117-ФЗ ГОСУДАРСТВЕННАЯ ДУМА ФЕДЕРАЛЬНОГО СОБРАНИЯ РФ&#10;&#10;НАЛОГОВЫЙ КОДЕКС РОССИЙСКОЙ ФЕДЕРАЦИИ. ЧАСТЬ ВТОРАЯ" w:history="1">
              <w:r>
                <w:rPr>
                  <w:rStyle w:val="a3"/>
                  <w:rFonts w:cs="Arial"/>
                  <w:sz w:val="16"/>
                  <w:szCs w:val="16"/>
                </w:rPr>
                <w:t>Налогового кодекса Российской Федерации</w:t>
              </w:r>
            </w:hyperlink>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000 1 01 02 040 01 0000 110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1 350 000,00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1 350 000,00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НАЛОГИ НА ТОВАРЫ (РАБОТЫ, УСЛУГИ), РЕАЛИЗУЕМЫЕ НА ТЕРРИТОРИИ РОССИЙСКОЙ ФЕДЕРАЦИИ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000 1 03 00 000 00 0000 000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25 055 000,00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25 056 000,00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Акцизы по подакцизным товарам (продукции), производимым на территории Российской Федерации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000 1 03 02 000 01 0000 110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25 055 000,00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25 056 000,00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000 1 03 02 230 01 0000 110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12 891 000,00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12 893 000,00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000 1 03 02 231 01 0000 110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12 891 000,00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12 893 000,00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Доходы от уплаты акцизов на моторные масла для дизельных и (или) карбюраторных (</w:t>
            </w:r>
            <w:proofErr w:type="spellStart"/>
            <w:r>
              <w:rPr>
                <w:rFonts w:cs="Arial"/>
                <w:sz w:val="16"/>
                <w:szCs w:val="16"/>
              </w:rPr>
              <w:t>инжекторных</w:t>
            </w:r>
            <w:proofErr w:type="spellEnd"/>
            <w:r>
              <w:rPr>
                <w:rFonts w:cs="Arial"/>
                <w:sz w:val="16"/>
                <w:szCs w:val="16"/>
              </w:rPr>
              <w:t xml:space="preserve">) двигателей, подлежащие распределению между бюджетами субъектов Российской Федерации и </w:t>
            </w:r>
            <w:r>
              <w:rPr>
                <w:rFonts w:cs="Arial"/>
                <w:sz w:val="16"/>
                <w:szCs w:val="16"/>
              </w:rPr>
              <w:lastRenderedPageBreak/>
              <w:t>местными бюджетами с учетом установленных дифференцированных нормативов отчислений в местные бюджеты</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lastRenderedPageBreak/>
              <w:t>000 1 03 02 240 01 0000 110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68 000,00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68 000,00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lastRenderedPageBreak/>
              <w:t>Доходы от уплаты акцизов на моторные масла для дизельных и (или) карбюраторных (</w:t>
            </w:r>
            <w:proofErr w:type="spellStart"/>
            <w:r>
              <w:rPr>
                <w:rFonts w:cs="Arial"/>
                <w:sz w:val="16"/>
                <w:szCs w:val="16"/>
              </w:rPr>
              <w:t>инжекторных</w:t>
            </w:r>
            <w:proofErr w:type="spellEnd"/>
            <w:r>
              <w:rPr>
                <w:rFonts w:cs="Arial"/>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000 1 03 02 241 01 0000 110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68 000,00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68 000,00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000 1 03 02 250 01 0000 110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13 919 000,00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13 920 000,00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000 1 03 02 251 01 0000 110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13 919 000,00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13 920 000,00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000 1 03 02 260 01 0000 110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-1 823 000,00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-1 825 000,00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000 1 03 02 261 01 0000 110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-1 823 000,00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-1 825 000,00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НАЛОГИ НА СОВОКУПНЫЙ ДОХОД</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000 1 05 00 000 00 0000 110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67 879 200,00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67 879 200,00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Налог, взимаемый в связи с применением упрощенной системы налогообложения</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000 1 05 01 000 00 0000 110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64 237 200,00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64 237 200,00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Налог, взимаемый с налогоплательщиков, выбравших в качестве объекта налогообложения доходы</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000 1 05 01 010 01 0000 110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25 000 000,00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25 000 000,00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Налог, взимаемый с налогоплательщиков, выбравших в качестве объекта налогообложения доходы</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000 1 05 01 011 01 0000 110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25 000 000,00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25 000 000,00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000 1 05 01 020 01 0000 110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39 237 200,00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39 237 200,00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000 1 05 01 021 01 0000 110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39 237 200,00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39 237 200,00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Единый сельскохозяйственный налог</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000 1 05 03 000 01 0000 110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42 000,00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42 000,00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Единый сельскохозяйственный налог</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000 1 05 03 010 01 0000 110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42 000,00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42 000,00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Налог, взимаемый в связи с применением патентной системы налогообложения</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000 1 05 04 000 02 0000 110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3 600 000,00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3 600 000,00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000 1 05 04 020 02 0000 110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3 600 000,00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3 600 000,00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НАЛОГИ НА ИМУЩЕСТВО</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000 1 06 00 000 00 0000 000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3 435 400,00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3 435 400,00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 xml:space="preserve">Транспортный налог </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000 1 06 04 000 02 0000 110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3 215 400,00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3 215 400,00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Транспортный налог с организаций</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000 1 06 04 011 02 0000 110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800 000,00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800 000,00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Транспортный налог с физических лиц</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000 1 06 04 012 02 0000 110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2 415 400,00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2 415 400,00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Земельный налог</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000 1 06 06 000 00 0000 110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220 000,00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220 000,00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Земельный налог с организаций</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000 1 06 06 030 00 0000 110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220 000,00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220 000,00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Земельный налог с организаций, обладающих земельным участком, расположенным в границах межселенных территорий</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000 1 06 06 033 05 0000 110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220 000,00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220 000,00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ГОСУДАРСТВЕННАЯ ПОШЛИНА</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000 1 08 00 000 00 0000 000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3 500 000,00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3 500 000,00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 xml:space="preserve">Государственная пошлина по делам, рассматриваемым в судах общей юрисдикции, </w:t>
            </w:r>
            <w:r>
              <w:rPr>
                <w:rFonts w:cs="Arial"/>
                <w:sz w:val="16"/>
                <w:szCs w:val="16"/>
              </w:rPr>
              <w:lastRenderedPageBreak/>
              <w:t>мировыми судьями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lastRenderedPageBreak/>
              <w:t>000 1 08 03 000 01 0000 110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3 500 000,00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3 500 000,00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lastRenderedPageBreak/>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000 1 08 03 010 01 0000 110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3 500 000,00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3 500 000,00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ДОХОДЫ ОТ ИСПОЛЬЗОВАНИЯ ИМУЩЕСТВА, НАХОДЯЩЕГОСЯ В ГОСУДАРСТВЕННОЙ И МУНИЦИПАЛЬНОЙ СОБСТВЕННОСТИ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000 1 11 00 000 00 0000 000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62 052 740,65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62 052 740,65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Проценты, полученные от предоставления бюджетных кредитов внутри страны</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000 1 11 03 000 00 0000 120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7 130,65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7 130,65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000 1 11 03 050 05 0000 120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7 130,65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7 130,65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000 1 11 05 000 00 0000 120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56 374 210,00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56 374 210,00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000 1 11 05 010 00 0000 120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47 522 300,00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47 522 300,00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proofErr w:type="gramStart"/>
            <w:r>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000 1 11 05 013 05 0000 120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45 711 300,00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45 711 300,00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000 1 11 05 013 13 0000 120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1 811 000,00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1 811 000,00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000 1 11 05 030 00 0000 120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8 851 910,00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8 851 910,00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000 1 11 05 035 05 0000 120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8 851 910,00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8 851 910,00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000 1 11 09 000 00 0000 120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5 671 400,00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5 671 400,00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000 1 11 09 040 00 0000 120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5 671 400,00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5 671 400,00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000 1 11 09 045 05 0000 120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5 671 400,00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5 671 400,00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ПЛАТЕЖИ ПРИ ПОЛЬЗОВАНИИ ПРИРОДНЫМИ РЕСУРСАМИ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000 1 12 00 000 00 0000 000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5 921 497,59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5 921 497,59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Плата за негативное воздействие на окружающую среду</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000 1 12 01 000 01 0000 120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5 921 497,59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5 921 497,59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Плата за выбросы загрязняющих веществ в атмосферный воздух стационарными объектами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000 1 12 01 010 01 0000 120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1 236 526,89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1 236 526,89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Плата за сбросы загрязняющих веществ в водные объекты</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000 1 12 01 030 01 0000 120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196 607,08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196 607,08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Плата за размещение отходов производства и потребления</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000 1 12 01 040 01 6000 120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715 627,22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715 627,22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lastRenderedPageBreak/>
              <w:t>Плата за размещение отходов производства</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000 1 12 01 041 01 0000 120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392 949,80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392 949,80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Плата за размещение твердых коммунальных отходов</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000 1 12 01 042 01 0000 120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322 677,42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322 677,42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000 1 12 01 070 01 0000 120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3 772 736,40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3 772 736,40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ДОХОДЫ ОТ ОКАЗАНИЯ ПЛАТНЫХ УСЛУГ И КОМПЕНСАЦИИ ЗАТРАТ ГОСУДАРСТВА</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000 1 13 00 000 00 0000 000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40 092 004,68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40 092 004,68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Доходы от оказания платных услуг (работ)</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000 1 13 01 000 00 0000 130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39 370 663,00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39 370 663,00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Прочие доходы от оказания платных услуг (работ)</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000 1 13 01 990 00 0000 130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39 370 663,00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39 370 663,00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Прочие доходы от оказания платных услуг (работ) получателями средств бюджетов муниципальных районов</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000 1 13 01 995 05 0000 130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39 370 663,00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39 370 663,00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Доходы от компенсации затрат государства</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000 1 13 02 000 00 0000 130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721 341,68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721 341,68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Прочие доходы от компенсации затрат государства</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000 1 13 02 990 00 0000 130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721 341,68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721 341,68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Прочие доходы от компенсации затрат бюджетов муниципальных районов</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000 1 13 02 995 05 0000 130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721 341,68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721 341,68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ДОХОДЫ ОТ ПРОДАЖИ МАТЕРИАЛЬНЫХ И НЕМАТЕРИАЛЬНЫХ АКТИВОВ</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000 1 14 00 000 00 0000 000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127 293 537,74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115 637 690,29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Доходы от продажи квартир</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000 1 14 01 000 00 0000 410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4 360 120,00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2 526 840,00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Доходы от продажи квартир, находящихся в собственности муниципальных районов</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000 1 14 01 050 05 0000 410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4 360 120,00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2 526 840,00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000 1 14 02 000 00 0000 000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122 593 417,74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112 770 850,29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000 1 14 02 050 05 0000 410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10 000 000,00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800 000,00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000 1 14 02 053 05 0000 410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10 000 000,00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800 000,00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000 1 14 02 050 05 0000 440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112 593 417,74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111 970 850,29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000 1 14 02 053 05 0000 440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112 593 417,74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111 970 850,29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Доходы от продажи земельных участков, находящихся в государственной и муниципальной собственности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000 1 14 06 000 00 0000 430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340 000,00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340 000,00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Доходы от продажи земельных участков, государственная собственность на которые не разграничена</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000 1 14 06 010 00 0000 430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340 000,00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340 000,00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000 1 14 06 013 05 0000 430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80 000,00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80 000,00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000 1 14 06 013 13 0000 430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260 000,00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260 000,00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АДМИНИСТРАТИВНЫЕ ПЛАТЕЖИ И СБОРЫ</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000 1 15 00 000 00 0000 000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20 000,00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20 000,00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Платежи, взимаемые государственными и муниципальными органами (организациями) за выполнение определенных функций</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000 1 15 02 000 00 0000 140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20 000,00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20 000,00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000 1 15 02 050 05 0000 140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20 000,00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20 000,00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ШТРАФЫ, САНКЦИИ, ВОЗМЕЩЕНИЕ УЩЕРБА</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000 1 16 00 000 00 0000 000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5 140 760,00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5 141 460,00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lastRenderedPageBreak/>
              <w:t>Административные штрафы, установленные Кодексом Российской Федерации об административных правонарушениях</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000 1 16 01 000 01 0000 140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2 027 790,00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2 028 490,00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000 1 16 01 050 01 0000 140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28 930,00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28 930,00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000 1 16 01 053 01 0000 140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28 930,00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28 930,00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000 1 16 01 060 01 0000 140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40 690,00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40 690,00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000 1 16 01 063 01 0000 140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40 690,00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40 690,00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000 1 16 01 070 01 0000 140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13 740,00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13 740,00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000 1 16 01 072 01 0000 140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11 700,00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11 700,00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000 1 16 01 073 01 0000 140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2 040,00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2 040,00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000 1 16 01 080 01 0000 140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121 500,00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121 500,00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000 1 16 01 082 01 0000 140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76 000,00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76 000,00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000 1 16 01 083 01 0000 140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45 500,00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45 500,00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000 1 16 01 090 01 0000 140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207 200,00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207 900,00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w:t>
            </w:r>
            <w:r>
              <w:rPr>
                <w:rFonts w:cs="Arial"/>
                <w:sz w:val="16"/>
                <w:szCs w:val="16"/>
              </w:rPr>
              <w:lastRenderedPageBreak/>
              <w:t>органов исполнительной власти субъектов Российской Федерации, учреждениями субъектов Российской Федерации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lastRenderedPageBreak/>
              <w:t>000 1 16 01 092 01 0000 140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207 200,00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207 900,00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lastRenderedPageBreak/>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000 1 16 01 110 01 0000 140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66 670,00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66 670,00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000 1 16 01 113 01 0000 140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66 670,00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66 670,00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000 1 16 01 130 01 0000 140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2 680,00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2 680,00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000 1 16 01 133 01 0000 140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2 680,00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2 680,00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000 1 16 01 140 01 0000 140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60 660,00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60 660,00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000 1 16 01 143 01 0000 140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60 660,00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60 660,00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000 1 16 01 150 01 0000 140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19 930,00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19 930,00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proofErr w:type="gramStart"/>
            <w:r>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000 1 16 01 153 01 0000 140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19 930,00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19 930,00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000 1 16 01 170 01 0000 140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330,00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330,00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000 1 16 01 173 01 0000 140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330,00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330,00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000 1 16 01 190 01 0000 140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856 720,00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856 720,00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 xml:space="preserve">Административные штрафы, установленные Главой 19 Кодекса Российской Федерации об </w:t>
            </w:r>
            <w:r>
              <w:rPr>
                <w:rFonts w:cs="Arial"/>
                <w:sz w:val="16"/>
                <w:szCs w:val="16"/>
              </w:rPr>
              <w:lastRenderedPageBreak/>
              <w:t>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lastRenderedPageBreak/>
              <w:t>000 1 16 01 193 01 0000 140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856 720,00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856 720,00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000 1 16 01 200 01 0000 140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608 740,00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608 740,00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000 1 16 01 203 01 0000 140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608 740,00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608 740,00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000 1 16 01 330 00 0000 140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6 670,00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6 670,00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proofErr w:type="gramStart"/>
            <w:r>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000 1 16 01 333 01 0000 140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6 670,00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6 670,00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Административные штрафы, установленные законами субъектов Российской Федерации об административных правонарушениях</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000 1 16 02 000 02 0000 140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81 300,00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81 300,00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000 1 16 02 010 02 0000 140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81 300,00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81 300,00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Платежи, уплачиваемые в целях возмещения вреда</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000 1 16 11 000 01 0000 140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3 025 000,00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3 025 000,00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proofErr w:type="gramStart"/>
            <w:r>
              <w:rPr>
                <w:rFonts w:cs="Arial"/>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Pr>
                <w:rFonts w:cs="Arial"/>
                <w:sz w:val="16"/>
                <w:szCs w:val="16"/>
              </w:rPr>
              <w:t xml:space="preserve"> рыболовства и среде их обитания), подлежащие зачислению в бюджет муниципального образования</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000 1 16 11 050 01 0000 140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3 005 000,00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3 005 000,00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Платежи, уплачиваемые в целях возмещения вреда, причиняемого автомобильным дорогам</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000 1 16 11 060 01 0000 140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20 000,00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20 000,00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000 1 16 11 064 01 0000 140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20 000,00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20 000,00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БЕЗВОЗМЕЗДНЫЕ ПОСТУПЛЕНИЯ</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000 2 00 00 000 00 0000 000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3 147 350 053,61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3 174 489 153,61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БЕЗВОЗМЕЗДНЫЕ ПОСТУПЛЕНИЯ ОТ ДРУГИХ БЮДЖЕТОВ БЮДЖЕТНОЙ СИСТЕМЫ РОССИЙСКОЙ ФЕДЕРАЦИИ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000 2 02 00 000 00 0000 000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3 146 232 900,00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3 173 372 000,00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Дотации бюджетам бюджетной системы Российской Федерации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000 2 02 10 000 00 0000 150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757 082 400,00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786 343 900,00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Дотации на выравнивание бюджетной обеспеченности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000 2 02 15 001 00 0000 150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757 082 400,00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786 343 900,00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000 2 02 15 001 05 0000 150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757 082 400,00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786 343 900,00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Субсидии бюджетам бюджетной системы Российской Федерации (межбюджетные субсидии)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000 2 02 20 000 00 0000 150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296 776 700,00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292 948 200,00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 xml:space="preserve">Субсидии бюджетам муниципальных образований на </w:t>
            </w:r>
            <w:r>
              <w:rPr>
                <w:rFonts w:cs="Arial"/>
                <w:sz w:val="16"/>
                <w:szCs w:val="16"/>
              </w:rPr>
              <w:lastRenderedPageBreak/>
              <w:t>обеспечение мероприятий по модернизации систем коммунальной инфраструктуры за счет средств бюджетов</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lastRenderedPageBreak/>
              <w:t>000 2 02 20 303 00 0000 150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39 298 400,00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28 353 200,00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lastRenderedPageBreak/>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000 2 02 20 303 05 0000 150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39 298 400,00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28 353 200,00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 xml:space="preserve">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w:t>
            </w:r>
            <w:proofErr w:type="gramStart"/>
            <w:r>
              <w:rPr>
                <w:rFonts w:cs="Arial"/>
                <w:sz w:val="16"/>
                <w:szCs w:val="16"/>
              </w:rPr>
              <w:t>в</w:t>
            </w:r>
            <w:proofErr w:type="gramEnd"/>
            <w:r>
              <w:rPr>
                <w:rFonts w:cs="Arial"/>
                <w:sz w:val="16"/>
                <w:szCs w:val="16"/>
              </w:rPr>
              <w:t xml:space="preserve"> общеобразовательных организация</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000 2 02 25 179 00 0000 150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3 208 800,00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3 878 800,00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000 2 02 25 179 05 0000 150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3 208 800,00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3 878 800,00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proofErr w:type="gramStart"/>
            <w:r>
              <w:rPr>
                <w:rFonts w:cs="Arial"/>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000 2 02 25 304 00 0000 150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20 755 100,00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20 556 300,00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000 2 02 25 304 05 0000 150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20 755 100,00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20 556 300,00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Субсидии бюджетам на реализацию мероприятий по обеспечению жильем молодых семей</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000 2 02 25 497 00 0000 150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16 952 500,00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18 541 800,00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Субсидии бюджетам муниципальных районов на реализацию мероприятий по обеспечению жильем молодых семей</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000 2 02 25 497 05 0000 150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16 952 500,00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18 541 800,00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Субсидии бюджетам на поддержку отрасли культуры</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000 2 02 25 519 00 0000 150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102 300,00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105 100,00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Субсидии бюджетам муниципальных районов на поддержку отрасли культуры</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000 2 02 25 519 05 0000 150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102 300,00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105 100,00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Прочие субсидии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000 2 02 29 999 00 0000 150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216 459 600,00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221 513 000,00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Прочие субсидии бюджетам муниципальных районов</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000 2 02 29 999 05 0000 150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216 459 600,00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221 513 000,00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Субвенции бюджетам бюджетной системы Российской Федерации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000 2 02 30 000 00 0000 150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2 033 140 200,00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2 034 912 800,00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Субвенции местным бюджетам на выполнение передаваемых полномочий субъектов Российской Федерации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000 2 02 30 024 00 0000 150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2 002 281 800,00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2 000 969 700,00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Субвенции бюджетам муниципальных районов на выполнение передаваемых полномочий субъектов Российской Федерации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000 2 02 30 024 05 0000 150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2 002 281 800,00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2 000 969 700,00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000 2 02 30 029 00 0000 150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13 620 000,00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13 620 000,00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000 2 02 30 029 05 0000 150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13 620 000,00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13 620 000,00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000 2 02 35 118 00 0000 150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5 413 800,00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5 932 800,00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000 2 02 35 118 05 0000 150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5 413 800,00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5 932 800,00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000 2 02 35 120 00 0000 150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23 600,00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291 200,00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000 2 02 35 120 05 0000 150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23 600,00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291 200,00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9" w:tooltip="ФЕДЕРАЛЬНЫЙ ЗАКОН от 12.01.1995 № 5-ФЗ ГОСУДАРСТВЕННАЯ ДУМА ФЕДЕРАЛЬНОГО СОБРАНИЯ РФ&#10;&#10;О ВЕТЕРАНАХ" w:history="1">
              <w:r>
                <w:rPr>
                  <w:rStyle w:val="a3"/>
                  <w:rFonts w:cs="Arial"/>
                  <w:sz w:val="16"/>
                  <w:szCs w:val="16"/>
                </w:rPr>
                <w:t>от 12 января 1995 года № 5-ФЗ</w:t>
              </w:r>
            </w:hyperlink>
            <w:r>
              <w:rPr>
                <w:rFonts w:cs="Arial"/>
                <w:sz w:val="16"/>
                <w:szCs w:val="16"/>
              </w:rPr>
              <w:t xml:space="preserve"> «О ветеранах»</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000 2 02 35 135 00 0000 150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2 066 900,00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4 228 900,00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lastRenderedPageBreak/>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w:t>
            </w:r>
            <w:hyperlink r:id="rId10" w:tooltip="ФЕДЕРАЛЬНЫЙ ЗАКОН от 12.01.1995 № 5-ФЗ ГОСУДАРСТВЕННАЯ ДУМА ФЕДЕРАЛЬНОГО СОБРАНИЯ РФ&#10;&#10;О ВЕТЕРАНАХ" w:history="1">
              <w:r>
                <w:rPr>
                  <w:rStyle w:val="a3"/>
                  <w:rFonts w:cs="Arial"/>
                  <w:sz w:val="16"/>
                  <w:szCs w:val="16"/>
                </w:rPr>
                <w:t>от 12 января 1995 года № 5-ФЗ</w:t>
              </w:r>
            </w:hyperlink>
            <w:r>
              <w:rPr>
                <w:rFonts w:cs="Arial"/>
                <w:sz w:val="16"/>
                <w:szCs w:val="16"/>
              </w:rPr>
              <w:t xml:space="preserve"> «О ветеранах»</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000 2 02 35 135 05 0000 150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2 066 900,00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4 228 900,00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11" w:tooltip="ФЕДЕРАЛЬНЫЙ ЗАКОН от 24.11.1995 № 181-ФЗ ГОСУДАРСТВЕННАЯ ДУМА ФЕДЕРАЛЬНОГО СОБРАНИЯ РФ&#10;&#10;О СОЦИАЛЬНОЙ ЗАЩИТЕ ИНВАЛИДОВ В РОССИЙСКОЙ ФЕДЕРАЦИИ" w:history="1">
              <w:r>
                <w:rPr>
                  <w:rStyle w:val="a3"/>
                  <w:rFonts w:cs="Arial"/>
                  <w:sz w:val="16"/>
                  <w:szCs w:val="16"/>
                </w:rPr>
                <w:t>от 24 ноября 1995 года № 181-ФЗ</w:t>
              </w:r>
            </w:hyperlink>
            <w:r>
              <w:rPr>
                <w:rFonts w:cs="Arial"/>
                <w:sz w:val="16"/>
                <w:szCs w:val="16"/>
              </w:rPr>
              <w:t xml:space="preserve"> «О социальной защите инвалидов в Российской Федерации»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000 2 02 35 176 00 0000 150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2 057 300,00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2 193 400,00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24.11.1995 № 181-ФЗ ГОСУДАРСТВЕННАЯ ДУМА ФЕДЕРАЛЬНОГО СОБРАНИЯ РФ&#10;&#10;О СОЦИАЛЬНОЙ ЗАЩИТЕ ИНВАЛИДОВ В РОССИЙСКОЙ ФЕДЕРАЦИИ" w:history="1">
              <w:r>
                <w:rPr>
                  <w:rStyle w:val="a3"/>
                  <w:rFonts w:cs="Arial"/>
                  <w:sz w:val="16"/>
                  <w:szCs w:val="16"/>
                </w:rPr>
                <w:t>от 24 ноября 1995 года № 181-ФЗ</w:t>
              </w:r>
            </w:hyperlink>
            <w:r>
              <w:rPr>
                <w:rFonts w:cs="Arial"/>
                <w:sz w:val="16"/>
                <w:szCs w:val="16"/>
              </w:rPr>
              <w:t xml:space="preserve"> «О социальной защите инвалидов в Российской Федерации»</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000 2 02 35 176 05 0000 150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2 057 300,00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2 193 400,00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Субвенции бюджетам на государственную регистрацию актов гражданского состояния</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000 2 02 35 930 00 0000 150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7 676 800,00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7 676 800,00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Субвенции бюджетам муниципальных районов на государственную регистрацию актов гражданского состояния</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000 2 02 35 930 05 0000 150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7 676 800,00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7 676 800,00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Иные межбюджетные трансферты</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000 2 02 40 000 00 0000 150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59 233 600,00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59 167 100,00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000 2 02 45 303 00 0000 150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37 231 000,00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37 164 500,00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000 2 02 45 303 05 0000 150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37 231 000,00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37 164 500,00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Прочие межбюджетные трансферты, передаваемые бюджетам</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000 2 02 49 999 00 0000 150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22 002 600,00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22 002 600,00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Прочие межбюджетные трансферты, передаваемые бюджетам муниципальных районов</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000 2 02 49 999 05 0000 150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22 002 600,00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22 002 600,00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ПРОЧИЕ БЕЗВОЗМЕЗДНЫЕ ПОСТУПЛЕНИЯ</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000 2 07 00 000 00 0000 000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1 117 153,61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1 117 153,61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Прочие безвозмездные поступления в бюджеты муниципальных районов</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000 2 07 05 000 05 0000 150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1 117 153,61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1 117 153,61 </w:t>
            </w:r>
          </w:p>
        </w:tc>
      </w:tr>
      <w:tr w:rsidR="00B21F3C" w:rsidTr="00B21F3C">
        <w:trPr>
          <w:trHeight w:val="68"/>
          <w:jc w:val="center"/>
        </w:trPr>
        <w:tc>
          <w:tcPr>
            <w:tcW w:w="2509" w:type="pct"/>
            <w:tcBorders>
              <w:top w:val="single" w:sz="4" w:space="0" w:color="auto"/>
              <w:left w:val="single" w:sz="4" w:space="0" w:color="auto"/>
              <w:bottom w:val="single" w:sz="4" w:space="0" w:color="auto"/>
              <w:right w:val="single" w:sz="4" w:space="0" w:color="auto"/>
            </w:tcBorders>
            <w:hideMark/>
          </w:tcPr>
          <w:p w:rsidR="00B21F3C" w:rsidRDefault="00B21F3C">
            <w:pPr>
              <w:ind w:firstLine="0"/>
              <w:rPr>
                <w:rFonts w:cs="Arial"/>
                <w:sz w:val="16"/>
                <w:szCs w:val="16"/>
              </w:rPr>
            </w:pPr>
            <w:r>
              <w:rPr>
                <w:rFonts w:cs="Arial"/>
                <w:sz w:val="16"/>
                <w:szCs w:val="16"/>
              </w:rPr>
              <w:t>Прочие безвозмездные поступления в бюджеты муниципальных районов</w:t>
            </w:r>
          </w:p>
        </w:tc>
        <w:tc>
          <w:tcPr>
            <w:tcW w:w="1095"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center"/>
              <w:rPr>
                <w:rFonts w:cs="Arial"/>
                <w:sz w:val="16"/>
                <w:szCs w:val="16"/>
              </w:rPr>
            </w:pPr>
            <w:r>
              <w:rPr>
                <w:rFonts w:cs="Arial"/>
                <w:sz w:val="16"/>
                <w:szCs w:val="16"/>
              </w:rPr>
              <w:t>000 2 07 05 030 05 0000 150</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1 117 153,61 </w:t>
            </w:r>
          </w:p>
        </w:tc>
        <w:tc>
          <w:tcPr>
            <w:tcW w:w="698" w:type="pct"/>
            <w:tcBorders>
              <w:top w:val="single" w:sz="4" w:space="0" w:color="auto"/>
              <w:left w:val="single" w:sz="4" w:space="0" w:color="auto"/>
              <w:bottom w:val="single" w:sz="4" w:space="0" w:color="auto"/>
              <w:right w:val="single" w:sz="4" w:space="0" w:color="auto"/>
            </w:tcBorders>
            <w:noWrap/>
            <w:hideMark/>
          </w:tcPr>
          <w:p w:rsidR="00B21F3C" w:rsidRDefault="00B21F3C">
            <w:pPr>
              <w:ind w:firstLine="0"/>
              <w:jc w:val="right"/>
              <w:rPr>
                <w:rFonts w:cs="Arial"/>
                <w:sz w:val="16"/>
                <w:szCs w:val="16"/>
              </w:rPr>
            </w:pPr>
            <w:r>
              <w:rPr>
                <w:rFonts w:cs="Arial"/>
                <w:sz w:val="16"/>
                <w:szCs w:val="16"/>
              </w:rPr>
              <w:t xml:space="preserve">1 117 153,61 </w:t>
            </w:r>
          </w:p>
        </w:tc>
      </w:tr>
    </w:tbl>
    <w:p w:rsidR="00B21F3C" w:rsidRDefault="00B21F3C" w:rsidP="00B21F3C">
      <w:pPr>
        <w:pStyle w:val="a6"/>
        <w:spacing w:line="0" w:lineRule="atLeast"/>
        <w:ind w:firstLine="0"/>
        <w:rPr>
          <w:rFonts w:ascii="Arial" w:hAnsi="Arial" w:cs="Arial"/>
          <w:sz w:val="24"/>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F84"/>
    <w:rsid w:val="005D2F84"/>
    <w:rsid w:val="00B21F3C"/>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B21F3C"/>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B21F3C"/>
    <w:rPr>
      <w:strike w:val="0"/>
      <w:dstrike w:val="0"/>
      <w:color w:val="0000FF"/>
      <w:u w:val="none"/>
      <w:effect w:val="none"/>
    </w:rPr>
  </w:style>
  <w:style w:type="character" w:styleId="a4">
    <w:name w:val="FollowedHyperlink"/>
    <w:basedOn w:val="a0"/>
    <w:uiPriority w:val="99"/>
    <w:semiHidden/>
    <w:unhideWhenUsed/>
    <w:rsid w:val="00B21F3C"/>
    <w:rPr>
      <w:color w:val="800080" w:themeColor="followedHyperlink"/>
      <w:u w:val="single"/>
    </w:rPr>
  </w:style>
  <w:style w:type="character" w:customStyle="1" w:styleId="a5">
    <w:name w:val="Абзац Знак"/>
    <w:link w:val="a6"/>
    <w:qFormat/>
    <w:locked/>
    <w:rsid w:val="00B21F3C"/>
    <w:rPr>
      <w:sz w:val="28"/>
      <w:szCs w:val="24"/>
    </w:rPr>
  </w:style>
  <w:style w:type="paragraph" w:customStyle="1" w:styleId="a6">
    <w:name w:val="Абзац"/>
    <w:link w:val="a5"/>
    <w:qFormat/>
    <w:rsid w:val="00B21F3C"/>
    <w:pPr>
      <w:spacing w:after="0" w:line="360" w:lineRule="auto"/>
      <w:ind w:firstLine="709"/>
    </w:pPr>
    <w:rPr>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B21F3C"/>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B21F3C"/>
    <w:rPr>
      <w:strike w:val="0"/>
      <w:dstrike w:val="0"/>
      <w:color w:val="0000FF"/>
      <w:u w:val="none"/>
      <w:effect w:val="none"/>
    </w:rPr>
  </w:style>
  <w:style w:type="character" w:styleId="a4">
    <w:name w:val="FollowedHyperlink"/>
    <w:basedOn w:val="a0"/>
    <w:uiPriority w:val="99"/>
    <w:semiHidden/>
    <w:unhideWhenUsed/>
    <w:rsid w:val="00B21F3C"/>
    <w:rPr>
      <w:color w:val="800080" w:themeColor="followedHyperlink"/>
      <w:u w:val="single"/>
    </w:rPr>
  </w:style>
  <w:style w:type="character" w:customStyle="1" w:styleId="a5">
    <w:name w:val="Абзац Знак"/>
    <w:link w:val="a6"/>
    <w:qFormat/>
    <w:locked/>
    <w:rsid w:val="00B21F3C"/>
    <w:rPr>
      <w:sz w:val="28"/>
      <w:szCs w:val="24"/>
    </w:rPr>
  </w:style>
  <w:style w:type="paragraph" w:customStyle="1" w:styleId="a6">
    <w:name w:val="Абзац"/>
    <w:link w:val="a5"/>
    <w:qFormat/>
    <w:rsid w:val="00B21F3C"/>
    <w:pPr>
      <w:spacing w:after="0" w:line="360" w:lineRule="auto"/>
      <w:ind w:firstLine="709"/>
    </w:pPr>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236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content\act\b5c1d49e-faad-4027-8721-c4ed5ca2f0a3.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content\act\b5c1d49e-faad-4027-8721-c4ed5ca2f0a3.html" TargetMode="External"/><Relationship Id="rId12" Type="http://schemas.openxmlformats.org/officeDocument/2006/relationships/hyperlink" Target="file:///C:\content\act\e999dcf9-926b-4fa1-9b51-8fd631c66b00.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file:///C:\content\act\b5c1d49e-faad-4027-8721-c4ed5ca2f0a3.html" TargetMode="External"/><Relationship Id="rId11" Type="http://schemas.openxmlformats.org/officeDocument/2006/relationships/hyperlink" Target="file:///C:\content\act\e999dcf9-926b-4fa1-9b51-8fd631c66b00.html" TargetMode="External"/><Relationship Id="rId5" Type="http://schemas.openxmlformats.org/officeDocument/2006/relationships/hyperlink" Target="file:///C:\content\act\b5c1d49e-faad-4027-8721-c4ed5ca2f0a3.html" TargetMode="External"/><Relationship Id="rId10" Type="http://schemas.openxmlformats.org/officeDocument/2006/relationships/hyperlink" Target="file:///C:\content\act\fbd412f2-903a-460e-9d61-01f9bd66abf0.html" TargetMode="External"/><Relationship Id="rId4" Type="http://schemas.openxmlformats.org/officeDocument/2006/relationships/webSettings" Target="webSettings.xml"/><Relationship Id="rId9" Type="http://schemas.openxmlformats.org/officeDocument/2006/relationships/hyperlink" Target="file:///C:\content\act\fbd412f2-903a-460e-9d61-01f9bd66abf0.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5492</Words>
  <Characters>31308</Characters>
  <Application>Microsoft Office Word</Application>
  <DocSecurity>0</DocSecurity>
  <Lines>260</Lines>
  <Paragraphs>73</Paragraphs>
  <ScaleCrop>false</ScaleCrop>
  <Company/>
  <LinksUpToDate>false</LinksUpToDate>
  <CharactersWithSpaces>36727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2024-07-19T14:00:00Z</dcterms:created>
  <dcterms:modified xsi:type="dcterms:W3CDTF">2024-07-19T14:02:00Z</dcterms:modified>
</cp:coreProperties>
</file>